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都昌县</w:t>
      </w:r>
      <w:r>
        <w:rPr>
          <w:rFonts w:hint="eastAsia" w:ascii="方正小标宋简体" w:hAnsi="方正小标宋简体" w:eastAsia="方正小标宋简体" w:cs="方正小标宋简体"/>
          <w:sz w:val="44"/>
          <w:szCs w:val="44"/>
        </w:rPr>
        <w:t>烟草专卖零售许可证</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办理轮候制度</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ascii="黑体" w:hAnsi="黑体" w:eastAsia="黑体" w:cs="黑体"/>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3"/>
          <w:sz w:val="32"/>
          <w:szCs w:val="32"/>
        </w:rPr>
        <w:t>第一章</w:t>
      </w:r>
      <w:r>
        <w:rPr>
          <w:rFonts w:ascii="黑体" w:hAnsi="黑体" w:eastAsia="黑体" w:cs="黑体"/>
          <w:spacing w:val="15"/>
          <w:sz w:val="32"/>
          <w:szCs w:val="32"/>
        </w:rPr>
        <w:t xml:space="preserve">  </w:t>
      </w:r>
      <w:r>
        <w:rPr>
          <w:rFonts w:ascii="黑体" w:hAnsi="黑体" w:eastAsia="黑体" w:cs="黑体"/>
          <w:spacing w:val="3"/>
          <w:sz w:val="32"/>
          <w:szCs w:val="32"/>
        </w:rPr>
        <w:t>总</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jc w:val="both"/>
        <w:textAlignment w:val="baseline"/>
        <w:rPr>
          <w:rFonts w:hint="eastAsia" w:ascii="仿宋_GB2312" w:hAnsi="仿宋_GB2312" w:eastAsia="仿宋_GB2312" w:cs="仿宋_GB2312"/>
          <w:spacing w:val="9"/>
          <w:sz w:val="32"/>
          <w:szCs w:val="32"/>
          <w:lang w:eastAsia="zh-CN"/>
        </w:rPr>
      </w:pPr>
      <w:r>
        <w:rPr>
          <w:rFonts w:ascii="黑体" w:hAnsi="黑体" w:eastAsia="黑体" w:cs="黑体"/>
          <w:spacing w:val="2"/>
          <w:sz w:val="32"/>
          <w:szCs w:val="32"/>
        </w:rPr>
        <w:t>第一条</w:t>
      </w:r>
      <w:r>
        <w:rPr>
          <w:rFonts w:ascii="黑体" w:hAnsi="黑体" w:eastAsia="黑体" w:cs="黑体"/>
          <w:spacing w:val="2"/>
        </w:rPr>
        <w:t xml:space="preserve">  </w:t>
      </w:r>
      <w:r>
        <w:rPr>
          <w:rFonts w:hint="eastAsia" w:ascii="仿宋_GB2312" w:hAnsi="仿宋_GB2312" w:eastAsia="仿宋_GB2312" w:cs="仿宋_GB2312"/>
          <w:spacing w:val="9"/>
          <w:sz w:val="32"/>
          <w:szCs w:val="32"/>
          <w:lang w:eastAsia="zh-CN"/>
        </w:rPr>
        <w:t>为规范实施《</w:t>
      </w:r>
      <w:r>
        <w:rPr>
          <w:rFonts w:hint="eastAsia" w:ascii="仿宋_GB2312" w:hAnsi="宋体" w:eastAsia="仿宋_GB2312"/>
          <w:sz w:val="32"/>
          <w:szCs w:val="32"/>
          <w:lang w:val="en-US" w:eastAsia="zh-CN"/>
        </w:rPr>
        <w:t>都昌县</w:t>
      </w:r>
      <w:r>
        <w:rPr>
          <w:rFonts w:hint="eastAsia" w:ascii="仿宋_GB2312" w:hAnsi="仿宋_GB2312" w:eastAsia="仿宋_GB2312" w:cs="仿宋_GB2312"/>
          <w:spacing w:val="9"/>
          <w:sz w:val="32"/>
          <w:szCs w:val="32"/>
          <w:lang w:eastAsia="zh-CN"/>
        </w:rPr>
        <w:t>烟草制品零售点合理布局规定》（以下简称《合理布局》），坚持公平、公正、公开原则，进一步增强公信力，促进烟草零售点排队轮候的规范应用，根据《中华人民共和国行政许可法》《烟草专卖许可证管理办法》《烟草专卖许可证管理办法实施细则》，特制定本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第二条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本制度适用于</w:t>
      </w:r>
      <w:r>
        <w:rPr>
          <w:rFonts w:hint="eastAsia" w:ascii="仿宋_GB2312" w:hAnsi="宋体" w:eastAsia="仿宋_GB2312"/>
          <w:sz w:val="32"/>
          <w:szCs w:val="32"/>
          <w:lang w:val="en-US" w:eastAsia="zh-CN"/>
        </w:rPr>
        <w:t>都昌县</w:t>
      </w:r>
      <w:r>
        <w:rPr>
          <w:rFonts w:hint="eastAsia" w:ascii="仿宋_GB2312" w:hAnsi="仿宋_GB2312" w:eastAsia="仿宋_GB2312" w:cs="仿宋_GB2312"/>
          <w:spacing w:val="9"/>
          <w:sz w:val="32"/>
          <w:szCs w:val="32"/>
          <w:lang w:eastAsia="zh-CN"/>
        </w:rPr>
        <w:t>烟草专卖局。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第三条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轮候制度指实施数量调控的市场单元内的零售点数量达到指导数量上限时，</w:t>
      </w:r>
      <w:r>
        <w:rPr>
          <w:rFonts w:hint="eastAsia" w:ascii="仿宋_GB2312" w:hAnsi="宋体" w:eastAsia="仿宋_GB2312"/>
          <w:sz w:val="32"/>
          <w:szCs w:val="32"/>
          <w:lang w:val="en-US" w:eastAsia="zh-CN"/>
        </w:rPr>
        <w:t>都昌县</w:t>
      </w:r>
      <w:r>
        <w:rPr>
          <w:rFonts w:hint="eastAsia" w:ascii="仿宋_GB2312" w:hAnsi="仿宋_GB2312" w:eastAsia="仿宋_GB2312" w:cs="仿宋_GB2312"/>
          <w:spacing w:val="9"/>
          <w:sz w:val="32"/>
          <w:szCs w:val="32"/>
          <w:lang w:val="en-US" w:eastAsia="zh-CN"/>
        </w:rPr>
        <w:t>烟草专卖局（以下简称“</w:t>
      </w:r>
      <w:r>
        <w:rPr>
          <w:rFonts w:hint="eastAsia" w:ascii="仿宋_GB2312" w:hAnsi="仿宋_GB2312" w:eastAsia="仿宋_GB2312" w:cs="仿宋_GB2312"/>
          <w:spacing w:val="9"/>
          <w:sz w:val="32"/>
          <w:szCs w:val="32"/>
          <w:lang w:eastAsia="zh-CN"/>
        </w:rPr>
        <w:t>发证机关”）遵循“退一进一”原则，根据申请办证的先后顺序进行分配办理名额的管理制度。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5"/>
          <w:sz w:val="32"/>
          <w:szCs w:val="32"/>
        </w:rPr>
        <w:t>第二章</w:t>
      </w:r>
      <w:r>
        <w:rPr>
          <w:rFonts w:ascii="黑体" w:hAnsi="黑体" w:eastAsia="黑体" w:cs="黑体"/>
          <w:spacing w:val="15"/>
          <w:sz w:val="32"/>
          <w:szCs w:val="32"/>
        </w:rPr>
        <w:t xml:space="preserve">  </w:t>
      </w:r>
      <w:r>
        <w:rPr>
          <w:rFonts w:ascii="黑体" w:hAnsi="黑体" w:eastAsia="黑体" w:cs="黑体"/>
          <w:spacing w:val="5"/>
          <w:sz w:val="32"/>
          <w:szCs w:val="32"/>
        </w:rPr>
        <w:t>实施机关</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第四条</w:t>
      </w:r>
      <w:r>
        <w:rPr>
          <w:rFonts w:ascii="黑体" w:hAnsi="黑体" w:eastAsia="黑体" w:cs="黑体"/>
          <w:spacing w:val="9"/>
          <w:position w:val="21"/>
        </w:rPr>
        <w:t xml:space="preserve">  </w:t>
      </w:r>
      <w:r>
        <w:rPr>
          <w:rFonts w:hint="eastAsia" w:ascii="仿宋_GB2312" w:hAnsi="仿宋_GB2312" w:eastAsia="仿宋_GB2312" w:cs="仿宋_GB2312"/>
          <w:spacing w:val="9"/>
          <w:sz w:val="32"/>
          <w:szCs w:val="32"/>
          <w:lang w:eastAsia="zh-CN"/>
        </w:rPr>
        <w:t>申请人申请排队轮候的，由申请人经营场所所在地的发证机关负责接收、审查。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7"/>
          <w:sz w:val="32"/>
          <w:szCs w:val="32"/>
        </w:rPr>
        <w:t>第三章  信息公开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第五条</w:t>
      </w:r>
      <w:r>
        <w:rPr>
          <w:rFonts w:ascii="黑体" w:hAnsi="黑体" w:eastAsia="黑体" w:cs="黑体"/>
          <w:spacing w:val="9"/>
          <w:position w:val="21"/>
        </w:rPr>
        <w:t xml:space="preserve">  </w:t>
      </w:r>
      <w:r>
        <w:rPr>
          <w:rFonts w:hint="eastAsia"/>
          <w:spacing w:val="9"/>
          <w:sz w:val="32"/>
          <w:szCs w:val="32"/>
          <w:lang w:eastAsia="zh-CN"/>
        </w:rPr>
        <w:t>发</w:t>
      </w:r>
      <w:r>
        <w:rPr>
          <w:rFonts w:hint="eastAsia" w:ascii="仿宋_GB2312" w:hAnsi="仿宋_GB2312" w:eastAsia="仿宋_GB2312" w:cs="仿宋_GB2312"/>
          <w:spacing w:val="9"/>
          <w:sz w:val="32"/>
          <w:szCs w:val="32"/>
          <w:lang w:eastAsia="zh-CN"/>
        </w:rPr>
        <w:t>证机关应及时公开市场单元零售点指导数量、排队轮候情况、烟草专卖零售许可证办理情况等有关信息。</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第六条</w:t>
      </w:r>
      <w:r>
        <w:rPr>
          <w:rFonts w:ascii="黑体" w:hAnsi="黑体" w:eastAsia="黑体" w:cs="黑体"/>
          <w:spacing w:val="9"/>
          <w:position w:val="20"/>
        </w:rPr>
        <w:t xml:space="preserve">  </w:t>
      </w:r>
      <w:r>
        <w:rPr>
          <w:rFonts w:hint="eastAsia" w:ascii="仿宋_GB2312" w:hAnsi="仿宋_GB2312" w:eastAsia="仿宋_GB2312" w:cs="仿宋_GB2312"/>
          <w:spacing w:val="9"/>
          <w:sz w:val="32"/>
          <w:szCs w:val="32"/>
          <w:lang w:eastAsia="zh-CN"/>
        </w:rPr>
        <w:t>发证机关应当提供咨询和投诉举报渠道，按《烟草专卖许可证件办理服务规范》答复咨询，及时处理投诉举报。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第四章</w:t>
      </w:r>
      <w:r>
        <w:rPr>
          <w:rFonts w:ascii="黑体" w:hAnsi="黑体" w:eastAsia="黑体" w:cs="黑体"/>
          <w:spacing w:val="25"/>
          <w:sz w:val="31"/>
          <w:szCs w:val="31"/>
        </w:rPr>
        <w:t xml:space="preserve">  </w:t>
      </w:r>
      <w:r>
        <w:rPr>
          <w:rFonts w:ascii="黑体" w:hAnsi="黑体" w:eastAsia="黑体" w:cs="黑体"/>
          <w:spacing w:val="2"/>
          <w:sz w:val="31"/>
          <w:szCs w:val="31"/>
        </w:rPr>
        <w:t>申请要求</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第七条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排队轮候的对象为</w:t>
      </w:r>
      <w:r>
        <w:rPr>
          <w:rFonts w:hint="eastAsia" w:ascii="仿宋_GB2312" w:hAnsi="仿宋_GB2312" w:eastAsia="仿宋_GB2312" w:cs="仿宋_GB2312"/>
          <w:spacing w:val="9"/>
          <w:sz w:val="32"/>
          <w:szCs w:val="32"/>
          <w:lang w:val="en-US" w:eastAsia="zh-CN"/>
        </w:rPr>
        <w:t>市场单元内零售点数量已经达到零售点指导数量后提出申请且符合办理烟草专卖零售许可证条件的申请人，</w:t>
      </w:r>
      <w:r>
        <w:rPr>
          <w:rFonts w:hint="eastAsia" w:ascii="仿宋_GB2312" w:hAnsi="仿宋_GB2312" w:eastAsia="仿宋_GB2312" w:cs="仿宋_GB2312"/>
          <w:spacing w:val="9"/>
          <w:sz w:val="32"/>
          <w:szCs w:val="32"/>
          <w:lang w:eastAsia="zh-CN"/>
        </w:rPr>
        <w:t>不包括本制度第十四条规定的特殊情形。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第八条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当某一市场</w:t>
      </w:r>
      <w:r>
        <w:rPr>
          <w:rFonts w:hint="eastAsia" w:ascii="仿宋_GB2312" w:hAnsi="仿宋_GB2312" w:eastAsia="仿宋_GB2312" w:cs="仿宋_GB2312"/>
          <w:spacing w:val="9"/>
          <w:sz w:val="32"/>
          <w:szCs w:val="32"/>
          <w:lang w:val="en-US" w:eastAsia="zh-CN"/>
        </w:rPr>
        <w:t>单元零售点指导数量额满后，如再接到新办申请，各发证机关应按受理时间的先后顺序进行排队轮候。申请先后顺序以发证机关办证系统收到完整材料的时间为准。完整材料包括：申请表、工商营业执照、身份证明材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第九条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进入轮候后，申请人登记的企业名称、法定代表人或其他组织负责人、经营地址等登记事项应与实际经营情况相一致。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在经营地址不发生变化的前提下，申请人如因客观原因需更改企业名称或更正身份信息的，应当在到号前向发证机关申请作出相应修改。</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五</w:t>
      </w:r>
      <w:r>
        <w:rPr>
          <w:rFonts w:ascii="黑体" w:hAnsi="黑体" w:eastAsia="黑体" w:cs="黑体"/>
          <w:spacing w:val="7"/>
          <w:sz w:val="31"/>
          <w:szCs w:val="31"/>
        </w:rPr>
        <w:t>章  办理程序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当申请人经营场所所在辖区市场单元的零售点数量达到零售点指导数量时，</w:t>
      </w:r>
      <w:r>
        <w:rPr>
          <w:rFonts w:hint="eastAsia" w:ascii="仿宋_GB2312" w:hAnsi="仿宋_GB2312" w:eastAsia="仿宋_GB2312" w:cs="仿宋_GB2312"/>
          <w:spacing w:val="9"/>
          <w:sz w:val="32"/>
          <w:szCs w:val="32"/>
          <w:lang w:val="en-US" w:eastAsia="zh-CN"/>
        </w:rPr>
        <w:t>且不符合第十四条规定的特殊情形，</w:t>
      </w:r>
      <w:r>
        <w:rPr>
          <w:rFonts w:hint="eastAsia" w:ascii="仿宋_GB2312" w:hAnsi="仿宋_GB2312" w:eastAsia="仿宋_GB2312" w:cs="仿宋_GB2312"/>
          <w:spacing w:val="9"/>
          <w:sz w:val="32"/>
          <w:szCs w:val="32"/>
          <w:lang w:eastAsia="zh-CN"/>
        </w:rPr>
        <w:t>该区域内不予设置新的零售点，发证机关应作出不予行政许可决定，并引导申请人进入排队轮候</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一</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申请人成功进入排队轮候的，发证机关应采用预留联系方式告知申请人当前轮候号码</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二</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申请人排队到号且在收到办理通知之日起三个工作日内提出新办申请的，发证机关应按法定程序进行办理。申请人逾期未提出新办申请或在三个工作日内按照其提供的联系方式无法联系通知的，则自动视为放弃申请，由下一位排号人递补申请。</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三</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发</w:t>
      </w:r>
      <w:r>
        <w:rPr>
          <w:rFonts w:hint="eastAsia" w:ascii="仿宋_GB2312" w:hAnsi="仿宋_GB2312" w:eastAsia="仿宋_GB2312" w:cs="仿宋_GB2312"/>
          <w:spacing w:val="9"/>
          <w:sz w:val="32"/>
          <w:szCs w:val="32"/>
          <w:lang w:val="en-US" w:eastAsia="zh-CN"/>
        </w:rPr>
        <w:t>证机关应当将排队轮候相关材料存档备查，保存期为3年。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val="en-US" w:eastAsia="zh-CN"/>
        </w:rPr>
      </w:pP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spacing w:val="9"/>
          <w:sz w:val="32"/>
          <w:szCs w:val="32"/>
          <w:lang w:val="en-US" w:eastAsia="zh-CN"/>
        </w:rPr>
      </w:pPr>
      <w:r>
        <w:rPr>
          <w:rFonts w:hint="eastAsia" w:ascii="黑体" w:hAnsi="黑体" w:eastAsia="黑体" w:cs="黑体"/>
          <w:snapToGrid w:val="0"/>
          <w:color w:val="000000"/>
          <w:spacing w:val="7"/>
          <w:kern w:val="0"/>
          <w:sz w:val="31"/>
          <w:szCs w:val="31"/>
          <w:lang w:val="en-US" w:eastAsia="zh-CN" w:bidi="ar-SA"/>
        </w:rPr>
        <w:t>第六章  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val="en-US" w:eastAsia="zh-CN"/>
        </w:rPr>
        <w:t>第十四条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属于《合理布局》中不受饱和区和轮候区限制、不受发展区新增零售点数量限制的情形，不进行排队轮候，符合办理烟草专卖零售许可证条件的，可以直接办理烟草专卖零售许可证。办理结果不计入当期发展区可新增零售点数量，直接计入本单元格下期现有零售点数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default" w:ascii="仿宋_GB2312" w:hAnsi="仿宋_GB2312" w:eastAsia="仿宋_GB2312" w:cs="仿宋_GB2312"/>
          <w:spacing w:val="9"/>
          <w:sz w:val="32"/>
          <w:szCs w:val="32"/>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七</w:t>
      </w:r>
      <w:r>
        <w:rPr>
          <w:rFonts w:ascii="黑体" w:hAnsi="黑体" w:eastAsia="黑体" w:cs="黑体"/>
          <w:spacing w:val="7"/>
          <w:sz w:val="31"/>
          <w:szCs w:val="31"/>
        </w:rPr>
        <w:t>章  监督检查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申请人在排队轮候期间擅自从事烟草专卖品生产经营活动的，取消其排队轮候资格。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lang w:eastAsia="zh-CN"/>
        </w:rPr>
        <w:t>条</w:t>
      </w:r>
      <w:r>
        <w:rPr>
          <w:rFonts w:hint="eastAsia" w:ascii="黑体" w:hAnsi="黑体" w:eastAsia="黑体" w:cs="黑体"/>
          <w:spacing w:val="2"/>
          <w:sz w:val="32"/>
          <w:szCs w:val="32"/>
          <w:lang w:val="en-US" w:eastAsia="zh-CN"/>
        </w:rPr>
        <w:t xml:space="preserve"> </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申请人通过欺骗、贿赂等不正当手段取得轮候资格的，取消其排队轮候资格。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w:t>
      </w:r>
      <w:r>
        <w:rPr>
          <w:rFonts w:hint="eastAsia" w:ascii="黑体" w:hAnsi="黑体" w:eastAsia="黑体" w:cs="黑体"/>
          <w:spacing w:val="2"/>
          <w:sz w:val="31"/>
          <w:szCs w:val="31"/>
          <w:lang w:eastAsia="zh-CN"/>
        </w:rPr>
        <w:t>八</w:t>
      </w:r>
      <w:r>
        <w:rPr>
          <w:rFonts w:ascii="黑体" w:hAnsi="黑体" w:eastAsia="黑体" w:cs="黑体"/>
          <w:spacing w:val="2"/>
          <w:sz w:val="31"/>
          <w:szCs w:val="31"/>
        </w:rPr>
        <w:t>章</w:t>
      </w:r>
      <w:r>
        <w:rPr>
          <w:rFonts w:ascii="黑体" w:hAnsi="黑体" w:eastAsia="黑体" w:cs="黑体"/>
          <w:spacing w:val="21"/>
          <w:sz w:val="31"/>
          <w:szCs w:val="31"/>
        </w:rPr>
        <w:t xml:space="preserve">  </w:t>
      </w:r>
      <w:r>
        <w:rPr>
          <w:rFonts w:ascii="黑体" w:hAnsi="黑体" w:eastAsia="黑体" w:cs="黑体"/>
          <w:spacing w:val="2"/>
          <w:sz w:val="31"/>
          <w:szCs w:val="31"/>
        </w:rPr>
        <w:t>附则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七</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办理排队轮候不收取任何费用。</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八</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 xml:space="preserve"> 本制度由</w:t>
      </w:r>
      <w:r>
        <w:rPr>
          <w:rFonts w:hint="eastAsia" w:ascii="仿宋_GB2312" w:hAnsi="宋体" w:eastAsia="仿宋_GB2312"/>
          <w:sz w:val="32"/>
          <w:szCs w:val="32"/>
          <w:lang w:val="en-US" w:eastAsia="zh-CN"/>
        </w:rPr>
        <w:t>都昌县</w:t>
      </w:r>
      <w:r>
        <w:rPr>
          <w:rFonts w:hint="eastAsia" w:ascii="仿宋_GB2312" w:hAnsi="仿宋_GB2312" w:eastAsia="仿宋_GB2312" w:cs="仿宋_GB2312"/>
          <w:spacing w:val="9"/>
          <w:sz w:val="32"/>
          <w:szCs w:val="32"/>
          <w:lang w:eastAsia="zh-CN"/>
        </w:rPr>
        <w:t>烟草专卖局负责解释。</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default"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w:t>
      </w:r>
      <w:r>
        <w:rPr>
          <w:rFonts w:hint="eastAsia" w:ascii="黑体" w:hAnsi="黑体" w:eastAsia="黑体" w:cs="黑体"/>
          <w:spacing w:val="2"/>
          <w:sz w:val="32"/>
          <w:szCs w:val="32"/>
          <w:lang w:val="en-US" w:eastAsia="zh-CN"/>
        </w:rPr>
        <w:t>十九</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本制度自</w:t>
      </w:r>
      <w:r>
        <w:rPr>
          <w:rFonts w:hint="eastAsia" w:ascii="仿宋_GB2312" w:hAnsi="仿宋_GB2312" w:eastAsia="仿宋_GB2312" w:cs="仿宋_GB2312"/>
          <w:spacing w:val="9"/>
          <w:sz w:val="32"/>
          <w:szCs w:val="32"/>
          <w:lang w:val="en-US" w:eastAsia="zh-CN"/>
        </w:rPr>
        <w:t>2024年5月1日</w:t>
      </w:r>
      <w:r>
        <w:rPr>
          <w:rFonts w:hint="eastAsia" w:ascii="仿宋_GB2312" w:hAnsi="仿宋_GB2312" w:eastAsia="仿宋_GB2312" w:cs="仿宋_GB2312"/>
          <w:spacing w:val="9"/>
          <w:sz w:val="32"/>
          <w:szCs w:val="32"/>
          <w:lang w:eastAsia="zh-CN"/>
        </w:rPr>
        <w:t>起施</w:t>
      </w:r>
      <w:r>
        <w:rPr>
          <w:rFonts w:hint="eastAsia" w:ascii="仿宋_GB2312" w:hAnsi="仿宋_GB2312" w:eastAsia="仿宋_GB2312" w:cs="仿宋_GB2312"/>
          <w:spacing w:val="9"/>
          <w:sz w:val="32"/>
          <w:szCs w:val="32"/>
          <w:lang w:val="en-US" w:eastAsia="zh-CN"/>
        </w:rPr>
        <w:t>行。</w:t>
      </w:r>
      <w:bookmarkStart w:id="0" w:name="_GoBack"/>
      <w:bookmarkEnd w:id="0"/>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tabs>
          <w:tab w:val="left" w:pos="828"/>
        </w:tabs>
        <w:kinsoku w:val="0"/>
        <w:wordWrap/>
        <w:overflowPunct/>
        <w:topLinePunct w:val="0"/>
        <w:autoSpaceDE/>
        <w:autoSpaceDN/>
        <w:bidi w:val="0"/>
        <w:adjustRightInd w:val="0"/>
        <w:snapToGrid w:val="0"/>
        <w:jc w:val="left"/>
        <w:textAlignment w:val="baseline"/>
        <w:rPr>
          <w:rFonts w:hint="eastAsia"/>
          <w:spacing w:val="9"/>
          <w:sz w:val="32"/>
          <w:szCs w:val="32"/>
          <w:lang w:eastAsia="zh-CN"/>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jIyYjIxMDhjMTg1MjQ4OWQ3Zjg3ZjhhYjEwZGQifQ=="/>
  </w:docVars>
  <w:rsids>
    <w:rsidRoot w:val="5FBF6DF0"/>
    <w:rsid w:val="005A1058"/>
    <w:rsid w:val="02951B4F"/>
    <w:rsid w:val="03F76550"/>
    <w:rsid w:val="04974587"/>
    <w:rsid w:val="05AA653C"/>
    <w:rsid w:val="066D204A"/>
    <w:rsid w:val="08114650"/>
    <w:rsid w:val="0CD81BE1"/>
    <w:rsid w:val="0F476BAA"/>
    <w:rsid w:val="0FE268D2"/>
    <w:rsid w:val="0FF7237E"/>
    <w:rsid w:val="104C6AFE"/>
    <w:rsid w:val="10E36DA6"/>
    <w:rsid w:val="15E50ECA"/>
    <w:rsid w:val="16D01B7A"/>
    <w:rsid w:val="18735D9A"/>
    <w:rsid w:val="194A5C14"/>
    <w:rsid w:val="1A6F02EB"/>
    <w:rsid w:val="1B293607"/>
    <w:rsid w:val="1EF67CA4"/>
    <w:rsid w:val="1F6414BC"/>
    <w:rsid w:val="203942EC"/>
    <w:rsid w:val="20996424"/>
    <w:rsid w:val="2415200F"/>
    <w:rsid w:val="26A34BB6"/>
    <w:rsid w:val="26E256DE"/>
    <w:rsid w:val="29E500FA"/>
    <w:rsid w:val="2D9C2AB1"/>
    <w:rsid w:val="2F57513D"/>
    <w:rsid w:val="2F9F4FA6"/>
    <w:rsid w:val="32D65918"/>
    <w:rsid w:val="33373854"/>
    <w:rsid w:val="340935F3"/>
    <w:rsid w:val="35F94497"/>
    <w:rsid w:val="37FE1C4C"/>
    <w:rsid w:val="3995038E"/>
    <w:rsid w:val="399B34CA"/>
    <w:rsid w:val="3ACA5721"/>
    <w:rsid w:val="3C5938F5"/>
    <w:rsid w:val="3E925A00"/>
    <w:rsid w:val="400B2E0B"/>
    <w:rsid w:val="420E0415"/>
    <w:rsid w:val="43536B83"/>
    <w:rsid w:val="43C16858"/>
    <w:rsid w:val="446A58BA"/>
    <w:rsid w:val="45B356CB"/>
    <w:rsid w:val="4A195B1A"/>
    <w:rsid w:val="4AAA7A11"/>
    <w:rsid w:val="4CB37051"/>
    <w:rsid w:val="4DEA407F"/>
    <w:rsid w:val="4EDB463D"/>
    <w:rsid w:val="515C2C15"/>
    <w:rsid w:val="53E81E61"/>
    <w:rsid w:val="563611BE"/>
    <w:rsid w:val="56466840"/>
    <w:rsid w:val="576176AA"/>
    <w:rsid w:val="596A2F28"/>
    <w:rsid w:val="59C75BDE"/>
    <w:rsid w:val="5B877E94"/>
    <w:rsid w:val="5C4433A7"/>
    <w:rsid w:val="5CA42512"/>
    <w:rsid w:val="5DF23751"/>
    <w:rsid w:val="5FBF6DF0"/>
    <w:rsid w:val="603D60C4"/>
    <w:rsid w:val="60A710C0"/>
    <w:rsid w:val="613D74F8"/>
    <w:rsid w:val="63C01BA2"/>
    <w:rsid w:val="68295FC1"/>
    <w:rsid w:val="69A2734B"/>
    <w:rsid w:val="6D2F7BD6"/>
    <w:rsid w:val="6D9B34BE"/>
    <w:rsid w:val="7069490C"/>
    <w:rsid w:val="71573893"/>
    <w:rsid w:val="72A272C3"/>
    <w:rsid w:val="72CA214F"/>
    <w:rsid w:val="73CC5951"/>
    <w:rsid w:val="74524E58"/>
    <w:rsid w:val="761703AB"/>
    <w:rsid w:val="7B167B0D"/>
    <w:rsid w:val="7BFF27A7"/>
    <w:rsid w:val="7CA41CF1"/>
    <w:rsid w:val="7DB55ED6"/>
    <w:rsid w:val="7DB9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1363</Words>
  <Characters>1371</Characters>
  <Lines>0</Lines>
  <Paragraphs>0</Paragraphs>
  <TotalTime>0</TotalTime>
  <ScaleCrop>false</ScaleCrop>
  <LinksUpToDate>false</LinksUpToDate>
  <CharactersWithSpaces>1424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2023-10-13T07:32:00Z</dcterms:created>
  <dc:creator>魏婧</dc:creator>
  <cp:lastModifiedBy>L</cp:lastModifiedBy>
  <cp:lastPrinted>2023-12-21T06:27:00Z</cp:lastPrinted>
  <dcterms:modified xsi:type="dcterms:W3CDTF">2024-03-15T01:40:18Z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D36E04BE9EB04F24B984D5FFCAA5B453_13</vt:lpwstr>
  </property>
</Properties>
</file>